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3897"/>
        <w:gridCol w:w="6017"/>
      </w:tblGrid>
      <w:tr w:rsidR="0066668E" w:rsidRPr="00A70436" w:rsidTr="00AC5D53">
        <w:trPr>
          <w:jc w:val="center"/>
        </w:trPr>
        <w:tc>
          <w:tcPr>
            <w:tcW w:w="3897" w:type="dxa"/>
          </w:tcPr>
          <w:p w:rsidR="0066668E" w:rsidRPr="00D82FDF" w:rsidRDefault="0066668E" w:rsidP="00AC5D53">
            <w:pPr>
              <w:spacing w:before="0"/>
              <w:jc w:val="center"/>
              <w:rPr>
                <w:szCs w:val="26"/>
              </w:rPr>
            </w:pPr>
            <w:r>
              <w:rPr>
                <w:szCs w:val="26"/>
              </w:rPr>
              <w:t>ĐẠI HỌC ĐÀ NẴNG</w:t>
            </w:r>
          </w:p>
        </w:tc>
        <w:tc>
          <w:tcPr>
            <w:tcW w:w="6017" w:type="dxa"/>
          </w:tcPr>
          <w:p w:rsidR="0066668E" w:rsidRPr="00A70436" w:rsidRDefault="0066668E" w:rsidP="00AC5D53">
            <w:pPr>
              <w:spacing w:before="0"/>
              <w:jc w:val="center"/>
              <w:rPr>
                <w:b/>
                <w:szCs w:val="26"/>
              </w:rPr>
            </w:pPr>
            <w:r w:rsidRPr="00A70436">
              <w:rPr>
                <w:b/>
                <w:szCs w:val="26"/>
              </w:rPr>
              <w:t>CỘNG HÒA XÃ HỘI CHỦ NGHĨA VIỆT NAM</w:t>
            </w:r>
          </w:p>
        </w:tc>
      </w:tr>
      <w:tr w:rsidR="0066668E" w:rsidRPr="00A70436" w:rsidTr="00AC5D53">
        <w:trPr>
          <w:jc w:val="center"/>
        </w:trPr>
        <w:tc>
          <w:tcPr>
            <w:tcW w:w="3897" w:type="dxa"/>
          </w:tcPr>
          <w:p w:rsidR="0066668E" w:rsidRPr="00A70436" w:rsidRDefault="0066668E" w:rsidP="00AC5D53">
            <w:pPr>
              <w:spacing w:befor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TRƯỜNG ĐẠI HỌC KINH TẾ</w:t>
            </w:r>
          </w:p>
          <w:p w:rsidR="0066668E" w:rsidRPr="00A70436" w:rsidRDefault="0066668E" w:rsidP="00AC5D53">
            <w:pPr>
              <w:spacing w:before="0"/>
              <w:jc w:val="center"/>
              <w:rPr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C5CFFE" wp14:editId="1DC93BC3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5715</wp:posOffset>
                      </wp:positionV>
                      <wp:extent cx="1220470" cy="0"/>
                      <wp:effectExtent l="8890" t="10160" r="8890" b="889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0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3C106" id="Straight Connector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pt,.45pt" to="131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AH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MkIS&#10;99CjvTOYt51DlZISFFQGgROUGrQtIKGSO+NrJWe51y+KfLdIqqrDsmWB8etFA0rqM+I3KX5jNdx3&#10;GD4rCjH46FSQ7dyY3kOCIOgcunO5d4edHSJwmGZZkj9BE8n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017" w:type="dxa"/>
          </w:tcPr>
          <w:p w:rsidR="0066668E" w:rsidRPr="00A70436" w:rsidRDefault="0066668E" w:rsidP="00AC5D53">
            <w:pPr>
              <w:spacing w:before="0"/>
              <w:jc w:val="center"/>
              <w:rPr>
                <w:b/>
                <w:szCs w:val="26"/>
              </w:rPr>
            </w:pPr>
            <w:proofErr w:type="spellStart"/>
            <w:r w:rsidRPr="00A70436">
              <w:rPr>
                <w:b/>
                <w:szCs w:val="26"/>
              </w:rPr>
              <w:t>Độc</w:t>
            </w:r>
            <w:proofErr w:type="spellEnd"/>
            <w:r w:rsidRPr="00A70436">
              <w:rPr>
                <w:b/>
                <w:szCs w:val="26"/>
              </w:rPr>
              <w:t xml:space="preserve"> </w:t>
            </w:r>
            <w:proofErr w:type="spellStart"/>
            <w:r w:rsidRPr="00A70436">
              <w:rPr>
                <w:b/>
                <w:szCs w:val="26"/>
              </w:rPr>
              <w:t>lập</w:t>
            </w:r>
            <w:proofErr w:type="spellEnd"/>
            <w:r w:rsidRPr="00A70436">
              <w:rPr>
                <w:b/>
                <w:szCs w:val="26"/>
              </w:rPr>
              <w:t xml:space="preserve"> – </w:t>
            </w:r>
            <w:proofErr w:type="spellStart"/>
            <w:r w:rsidRPr="00A70436">
              <w:rPr>
                <w:b/>
                <w:szCs w:val="26"/>
              </w:rPr>
              <w:t>Tự</w:t>
            </w:r>
            <w:proofErr w:type="spellEnd"/>
            <w:r w:rsidRPr="00A70436">
              <w:rPr>
                <w:b/>
                <w:szCs w:val="26"/>
              </w:rPr>
              <w:t xml:space="preserve"> do – </w:t>
            </w:r>
            <w:proofErr w:type="spellStart"/>
            <w:r w:rsidRPr="00A70436">
              <w:rPr>
                <w:b/>
                <w:szCs w:val="26"/>
              </w:rPr>
              <w:t>Hạnh</w:t>
            </w:r>
            <w:proofErr w:type="spellEnd"/>
            <w:r w:rsidRPr="00A70436">
              <w:rPr>
                <w:b/>
                <w:szCs w:val="26"/>
              </w:rPr>
              <w:t xml:space="preserve"> </w:t>
            </w:r>
            <w:proofErr w:type="spellStart"/>
            <w:r w:rsidRPr="00A70436">
              <w:rPr>
                <w:b/>
                <w:szCs w:val="26"/>
              </w:rPr>
              <w:t>phúc</w:t>
            </w:r>
            <w:proofErr w:type="spellEnd"/>
            <w:r w:rsidRPr="00A70436">
              <w:rPr>
                <w:i/>
                <w:szCs w:val="26"/>
              </w:rPr>
              <w:t xml:space="preserve">              </w:t>
            </w:r>
          </w:p>
          <w:p w:rsidR="0066668E" w:rsidRPr="00A70436" w:rsidRDefault="0066668E" w:rsidP="00AC5D53">
            <w:pPr>
              <w:spacing w:before="0"/>
              <w:jc w:val="center"/>
              <w:rPr>
                <w:i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065E50" wp14:editId="2B5CFEED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13335</wp:posOffset>
                      </wp:positionV>
                      <wp:extent cx="1485900" cy="0"/>
                      <wp:effectExtent l="11430" t="8255" r="7620" b="1079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CE568" id="Straight Connector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pt,1.05pt" to="204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46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gjyId&#10;9GjnLRGH1qNKKwUKaovACUr1xhWQUKmtDbXSs9qZZ02/O6R01RJ14JHx68UAShYykjcpYeMM3Lfv&#10;v2gGMeTodZTt3NguQIIg6By7c7l3h589onCY5fPpIgWW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"/>
                  </w:pict>
                </mc:Fallback>
              </mc:AlternateContent>
            </w:r>
          </w:p>
        </w:tc>
      </w:tr>
    </w:tbl>
    <w:p w:rsidR="0066668E" w:rsidRDefault="0066668E" w:rsidP="0066668E">
      <w:pPr>
        <w:spacing w:before="0"/>
        <w:jc w:val="center"/>
        <w:rPr>
          <w:b/>
          <w:sz w:val="30"/>
          <w:szCs w:val="30"/>
        </w:rPr>
      </w:pPr>
      <w:r w:rsidRPr="00412C33">
        <w:rPr>
          <w:b/>
          <w:sz w:val="30"/>
          <w:szCs w:val="30"/>
        </w:rPr>
        <w:t xml:space="preserve">DANH SÁCH </w:t>
      </w:r>
    </w:p>
    <w:p w:rsidR="0066668E" w:rsidRDefault="00826CE0" w:rsidP="0066668E">
      <w:pPr>
        <w:spacing w:befor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CÔNG TRÌNH</w:t>
      </w:r>
      <w:r w:rsidR="00FD0FAA">
        <w:rPr>
          <w:b/>
          <w:sz w:val="30"/>
          <w:szCs w:val="30"/>
        </w:rPr>
        <w:t xml:space="preserve"> SINH VIÊN N</w:t>
      </w:r>
      <w:bookmarkStart w:id="0" w:name="_GoBack"/>
      <w:bookmarkEnd w:id="0"/>
      <w:r w:rsidR="00FD0FAA">
        <w:rPr>
          <w:b/>
          <w:sz w:val="30"/>
          <w:szCs w:val="30"/>
        </w:rPr>
        <w:t>GHIÊN CỨU KHOA HỌC</w:t>
      </w:r>
    </w:p>
    <w:p w:rsidR="00FD0FAA" w:rsidRDefault="00FD0FAA" w:rsidP="0066668E">
      <w:pPr>
        <w:spacing w:befor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CẤP TRƯỜNG NĂM HỌC 2016-2017</w:t>
      </w:r>
    </w:p>
    <w:p w:rsidR="00AB6484" w:rsidRPr="00AB6484" w:rsidRDefault="00AB6484" w:rsidP="00AB6484">
      <w:pPr>
        <w:spacing w:line="288" w:lineRule="auto"/>
        <w:jc w:val="center"/>
        <w:rPr>
          <w:i/>
          <w:szCs w:val="26"/>
        </w:rPr>
      </w:pPr>
      <w:r w:rsidRPr="00636AB0">
        <w:rPr>
          <w:i/>
          <w:szCs w:val="26"/>
        </w:rPr>
        <w:t>(</w:t>
      </w:r>
      <w:proofErr w:type="spellStart"/>
      <w:r w:rsidRPr="00636AB0">
        <w:rPr>
          <w:i/>
          <w:szCs w:val="26"/>
        </w:rPr>
        <w:t>Kèm</w:t>
      </w:r>
      <w:proofErr w:type="spellEnd"/>
      <w:r w:rsidRPr="00636AB0">
        <w:rPr>
          <w:i/>
          <w:szCs w:val="26"/>
        </w:rPr>
        <w:t xml:space="preserve"> </w:t>
      </w:r>
      <w:proofErr w:type="spellStart"/>
      <w:proofErr w:type="gramStart"/>
      <w:r w:rsidRPr="00636AB0">
        <w:rPr>
          <w:i/>
          <w:szCs w:val="26"/>
        </w:rPr>
        <w:t>theo</w:t>
      </w:r>
      <w:proofErr w:type="spellEnd"/>
      <w:proofErr w:type="gramEnd"/>
      <w:r w:rsidRPr="00636AB0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Quyết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định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số</w:t>
      </w:r>
      <w:proofErr w:type="spellEnd"/>
      <w:r w:rsidRPr="00AB6484">
        <w:rPr>
          <w:i/>
          <w:szCs w:val="26"/>
        </w:rPr>
        <w:t xml:space="preserve"> </w:t>
      </w:r>
      <w:r w:rsidRPr="00AB6484">
        <w:rPr>
          <w:i/>
        </w:rPr>
        <w:t>869 /QĐ-ĐHKT</w:t>
      </w:r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ngày</w:t>
      </w:r>
      <w:proofErr w:type="spellEnd"/>
      <w:r w:rsidRPr="00AB6484">
        <w:rPr>
          <w:i/>
          <w:szCs w:val="26"/>
        </w:rPr>
        <w:t xml:space="preserve"> 25 </w:t>
      </w:r>
      <w:proofErr w:type="spellStart"/>
      <w:r w:rsidRPr="00AB6484">
        <w:rPr>
          <w:i/>
          <w:szCs w:val="26"/>
        </w:rPr>
        <w:t>tháng</w:t>
      </w:r>
      <w:proofErr w:type="spellEnd"/>
      <w:r w:rsidRPr="00AB6484">
        <w:rPr>
          <w:i/>
          <w:szCs w:val="26"/>
        </w:rPr>
        <w:t xml:space="preserve"> 05 </w:t>
      </w:r>
      <w:proofErr w:type="spellStart"/>
      <w:r w:rsidRPr="00AB6484">
        <w:rPr>
          <w:i/>
          <w:szCs w:val="26"/>
        </w:rPr>
        <w:t>năm</w:t>
      </w:r>
      <w:proofErr w:type="spellEnd"/>
      <w:r w:rsidRPr="00AB6484">
        <w:rPr>
          <w:i/>
          <w:szCs w:val="26"/>
        </w:rPr>
        <w:t xml:space="preserve"> 2017 </w:t>
      </w:r>
    </w:p>
    <w:p w:rsidR="00AB6484" w:rsidRPr="00636AB0" w:rsidRDefault="00AB6484" w:rsidP="00AB6484">
      <w:pPr>
        <w:spacing w:line="288" w:lineRule="auto"/>
        <w:jc w:val="center"/>
        <w:rPr>
          <w:i/>
          <w:szCs w:val="26"/>
        </w:rPr>
      </w:pPr>
      <w:proofErr w:type="spellStart"/>
      <w:r w:rsidRPr="00AB6484">
        <w:rPr>
          <w:i/>
          <w:szCs w:val="26"/>
        </w:rPr>
        <w:t>của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Hiệu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trưởng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Trường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Đại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học</w:t>
      </w:r>
      <w:proofErr w:type="spellEnd"/>
      <w:r w:rsidRPr="00AB6484">
        <w:rPr>
          <w:i/>
          <w:szCs w:val="26"/>
        </w:rPr>
        <w:t xml:space="preserve"> </w:t>
      </w:r>
      <w:proofErr w:type="spellStart"/>
      <w:r w:rsidRPr="00AB6484">
        <w:rPr>
          <w:i/>
          <w:szCs w:val="26"/>
        </w:rPr>
        <w:t>Kinh</w:t>
      </w:r>
      <w:proofErr w:type="spellEnd"/>
      <w:r w:rsidRPr="00636AB0">
        <w:rPr>
          <w:i/>
          <w:szCs w:val="26"/>
        </w:rPr>
        <w:t xml:space="preserve"> </w:t>
      </w:r>
      <w:proofErr w:type="spellStart"/>
      <w:r w:rsidRPr="00636AB0">
        <w:rPr>
          <w:i/>
          <w:szCs w:val="26"/>
        </w:rPr>
        <w:t>tế</w:t>
      </w:r>
      <w:proofErr w:type="spellEnd"/>
      <w:r>
        <w:rPr>
          <w:i/>
          <w:szCs w:val="26"/>
        </w:rPr>
        <w:t>)</w:t>
      </w:r>
    </w:p>
    <w:p w:rsidR="00B9351D" w:rsidRDefault="00B9351D"/>
    <w:tbl>
      <w:tblPr>
        <w:tblW w:w="542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882"/>
        <w:gridCol w:w="2214"/>
        <w:gridCol w:w="2268"/>
      </w:tblGrid>
      <w:tr w:rsidR="00A3401B" w:rsidRPr="00391944" w:rsidTr="00C606B0">
        <w:trPr>
          <w:trHeight w:val="3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proofErr w:type="spellStart"/>
            <w:r w:rsidRPr="00391944">
              <w:rPr>
                <w:rFonts w:eastAsia="Times New Roman"/>
                <w:b/>
                <w:bCs/>
                <w:szCs w:val="26"/>
              </w:rPr>
              <w:t>Tiểu</w:t>
            </w:r>
            <w:proofErr w:type="spellEnd"/>
            <w:r w:rsidRPr="00391944">
              <w:rPr>
                <w:rFonts w:eastAsia="Times New Roman"/>
                <w:b/>
                <w:bCs/>
                <w:szCs w:val="26"/>
              </w:rPr>
              <w:t xml:space="preserve"> ban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proofErr w:type="spellStart"/>
            <w:r w:rsidRPr="002041C9">
              <w:rPr>
                <w:rFonts w:eastAsia="Times New Roman"/>
                <w:b/>
                <w:bCs/>
                <w:szCs w:val="26"/>
              </w:rPr>
              <w:t>Khoa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proofErr w:type="spellStart"/>
            <w:r w:rsidRPr="002041C9">
              <w:rPr>
                <w:rFonts w:eastAsia="Times New Roman"/>
                <w:b/>
                <w:bCs/>
                <w:szCs w:val="26"/>
              </w:rPr>
              <w:t>Tên</w:t>
            </w:r>
            <w:proofErr w:type="spellEnd"/>
            <w:r w:rsidRPr="002041C9">
              <w:rPr>
                <w:rFonts w:eastAsia="Times New Roman"/>
                <w:b/>
                <w:bCs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b/>
                <w:bCs/>
                <w:szCs w:val="26"/>
              </w:rPr>
              <w:t>đề</w:t>
            </w:r>
            <w:proofErr w:type="spellEnd"/>
            <w:r w:rsidRPr="002041C9">
              <w:rPr>
                <w:rFonts w:eastAsia="Times New Roman"/>
                <w:b/>
                <w:bCs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b/>
                <w:bCs/>
                <w:szCs w:val="26"/>
              </w:rPr>
              <w:t>tài</w:t>
            </w:r>
            <w:proofErr w:type="spellEnd"/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proofErr w:type="spellStart"/>
            <w:r w:rsidRPr="002041C9">
              <w:rPr>
                <w:rFonts w:eastAsia="Times New Roman"/>
                <w:b/>
                <w:bCs/>
                <w:szCs w:val="26"/>
              </w:rPr>
              <w:t>Họ</w:t>
            </w:r>
            <w:proofErr w:type="spellEnd"/>
            <w:r w:rsidRPr="002041C9">
              <w:rPr>
                <w:rFonts w:eastAsia="Times New Roman"/>
                <w:b/>
                <w:bCs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b/>
                <w:bCs/>
                <w:szCs w:val="26"/>
              </w:rPr>
              <w:t>và</w:t>
            </w:r>
            <w:proofErr w:type="spellEnd"/>
            <w:r w:rsidRPr="002041C9">
              <w:rPr>
                <w:rFonts w:eastAsia="Times New Roman"/>
                <w:b/>
                <w:bCs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b/>
                <w:bCs/>
                <w:szCs w:val="26"/>
              </w:rPr>
              <w:t>tên</w:t>
            </w:r>
            <w:proofErr w:type="spellEnd"/>
            <w:r w:rsidRPr="002041C9">
              <w:rPr>
                <w:rFonts w:eastAsia="Times New Roman"/>
                <w:b/>
                <w:bCs/>
                <w:szCs w:val="26"/>
              </w:rPr>
              <w:t xml:space="preserve"> SV</w:t>
            </w:r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b/>
                <w:bCs/>
                <w:szCs w:val="26"/>
              </w:rPr>
            </w:pPr>
            <w:r w:rsidRPr="002041C9">
              <w:rPr>
                <w:rFonts w:eastAsia="Times New Roman"/>
                <w:b/>
                <w:bCs/>
                <w:szCs w:val="26"/>
              </w:rPr>
              <w:t>GVHD</w:t>
            </w:r>
          </w:p>
        </w:tc>
      </w:tr>
      <w:tr w:rsidR="00A3401B" w:rsidRPr="00391944" w:rsidTr="00C606B0">
        <w:trPr>
          <w:trHeight w:val="3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2458" w:type="pct"/>
            <w:gridSpan w:val="2"/>
            <w:shd w:val="clear" w:color="auto" w:fill="auto"/>
            <w:noWrap/>
            <w:hideMark/>
          </w:tcPr>
          <w:p w:rsidR="002041C9" w:rsidRPr="00391944" w:rsidRDefault="002041C9" w:rsidP="00CF339B">
            <w:pPr>
              <w:spacing w:before="0" w:line="240" w:lineRule="auto"/>
              <w:rPr>
                <w:rFonts w:eastAsia="Times New Roman"/>
                <w:b/>
                <w:bCs/>
                <w:szCs w:val="26"/>
              </w:rPr>
            </w:pPr>
            <w:r w:rsidRPr="002041C9">
              <w:rPr>
                <w:rFonts w:eastAsia="Times New Roman"/>
                <w:b/>
                <w:bCs/>
                <w:szCs w:val="26"/>
              </w:rPr>
              <w:t>SINH VIÊN CLC</w:t>
            </w:r>
          </w:p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1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hàng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The  impact of state ownership on profitability of Vietnamese commercial banks</w:t>
            </w:r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Lê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Tố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Như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Võ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Diễm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Trinh</w:t>
            </w:r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1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hàng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The impact of foreign ownership on capital structure of Vietnamese listed firms on H.S.X</w:t>
            </w:r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Hoàng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Anh</w:t>
            </w:r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Võ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Diễm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Trinh</w:t>
            </w:r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1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chính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1A700A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1A700A">
              <w:rPr>
                <w:rFonts w:eastAsia="Times New Roman"/>
                <w:szCs w:val="26"/>
              </w:rPr>
              <w:t>Does corporate governance determine dividend policy? Evidence from the Vietnamese stock market.</w:t>
            </w:r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Võ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Quỳnh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Nga</w:t>
            </w:r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Đặng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Hữu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Mẫn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1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chính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Earnings management and stock price synchronicity of listed ​firms​ in Viet Nam</w:t>
            </w:r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Đặng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Tùng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Lâm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1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Selecting Financial distress model using both accounting ratios and market variables: applying for Vietnamese </w:t>
            </w:r>
            <w:r w:rsidR="002B2CCE" w:rsidRPr="002041C9">
              <w:rPr>
                <w:rFonts w:eastAsia="Times New Roman"/>
                <w:szCs w:val="26"/>
              </w:rPr>
              <w:t>seafood’s</w:t>
            </w:r>
            <w:r w:rsidRPr="002041C9">
              <w:rPr>
                <w:rFonts w:eastAsia="Times New Roman"/>
                <w:szCs w:val="26"/>
              </w:rPr>
              <w:t xml:space="preserve"> exporting firms</w:t>
            </w:r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Phạm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Phú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Anh </w:t>
            </w:r>
            <w:proofErr w:type="spellStart"/>
            <w:r w:rsidRPr="002041C9">
              <w:rPr>
                <w:rFonts w:eastAsia="Times New Roman"/>
                <w:szCs w:val="26"/>
              </w:rPr>
              <w:t>Khoa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Thủy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2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Kế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toán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Going-concern assessment: Decision tree approach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Lê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Hạnh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Tâm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Phạm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Hương</w:t>
            </w:r>
            <w:proofErr w:type="spellEnd"/>
          </w:p>
        </w:tc>
      </w:tr>
      <w:tr w:rsidR="00A3401B" w:rsidRPr="00391944" w:rsidTr="00C606B0">
        <w:trPr>
          <w:trHeight w:val="90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2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Kế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toán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Effect of audit attributes on audit opinion: An investigation in Viet Nam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Ngô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Ngọc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Quỳnh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Phạm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Hương</w:t>
            </w:r>
            <w:proofErr w:type="spellEnd"/>
          </w:p>
        </w:tc>
      </w:tr>
      <w:tr w:rsidR="00A3401B" w:rsidRPr="00391944" w:rsidTr="00C606B0">
        <w:trPr>
          <w:trHeight w:val="120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2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Kế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toán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The effect of audit quality on accounting accruals: Evidence from Vietnamese listed companies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Lê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Thu </w:t>
            </w:r>
            <w:proofErr w:type="spellStart"/>
            <w:r w:rsidRPr="002041C9">
              <w:rPr>
                <w:rFonts w:eastAsia="Times New Roman"/>
                <w:szCs w:val="26"/>
              </w:rPr>
              <w:t>Hà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Phạm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Hương</w:t>
            </w:r>
            <w:proofErr w:type="spellEnd"/>
          </w:p>
        </w:tc>
      </w:tr>
      <w:tr w:rsidR="00A3401B" w:rsidRPr="00391944" w:rsidTr="00C606B0">
        <w:trPr>
          <w:trHeight w:val="120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lastRenderedPageBreak/>
              <w:t>2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Kế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toán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Factors Affecting The Timeliness of Audit Reports of Vietnamese Listed Companies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Trần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Thi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PGS.TS. </w:t>
            </w:r>
            <w:proofErr w:type="spellStart"/>
            <w:r w:rsidRPr="002041C9">
              <w:rPr>
                <w:rFonts w:eastAsia="Times New Roman"/>
                <w:szCs w:val="26"/>
              </w:rPr>
              <w:t>Đường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Hưng</w:t>
            </w:r>
            <w:proofErr w:type="spellEnd"/>
          </w:p>
        </w:tc>
      </w:tr>
      <w:tr w:rsidR="00A3401B" w:rsidRPr="00391944" w:rsidTr="00C606B0">
        <w:trPr>
          <w:trHeight w:val="1395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2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chính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Corporate payout, cash retention and the supply of fund: Evidence from the 2008-2009 credit crisis in Vietnam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Quốc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Anh</w:t>
            </w:r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PGS.TS. </w:t>
            </w:r>
            <w:proofErr w:type="spellStart"/>
            <w:r w:rsidRPr="002041C9">
              <w:rPr>
                <w:rFonts w:eastAsia="Times New Roman"/>
                <w:szCs w:val="26"/>
              </w:rPr>
              <w:t>Võ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Thúy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Anh</w:t>
            </w:r>
          </w:p>
        </w:tc>
      </w:tr>
      <w:tr w:rsidR="00A3401B" w:rsidRPr="00391944" w:rsidTr="00C606B0">
        <w:trPr>
          <w:trHeight w:val="945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3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E5784F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6233AD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6233AD">
              <w:rPr>
                <w:rFonts w:eastAsia="Times New Roman"/>
                <w:szCs w:val="26"/>
              </w:rPr>
              <w:t>Foreign invested enterprises and wages in Vietnamese manufacturing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Ngọc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Xuân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Huyên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Trung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Kiên</w:t>
            </w:r>
            <w:proofErr w:type="spellEnd"/>
          </w:p>
        </w:tc>
      </w:tr>
      <w:tr w:rsidR="00A3401B" w:rsidRPr="00391944" w:rsidTr="00C606B0">
        <w:trPr>
          <w:trHeight w:val="9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3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E5784F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The impact of national culture on investor right  protection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Ánh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Nguyệt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Thủy</w:t>
            </w:r>
            <w:proofErr w:type="spellEnd"/>
          </w:p>
        </w:tc>
      </w:tr>
      <w:tr w:rsidR="00A3401B" w:rsidRPr="00391944" w:rsidTr="00C606B0">
        <w:trPr>
          <w:trHeight w:val="12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3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E5784F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Determinants of seafood product exports from Vietnam: A gravity model approach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Huỳnh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Mai </w:t>
            </w:r>
            <w:proofErr w:type="spellStart"/>
            <w:r w:rsidRPr="002041C9">
              <w:rPr>
                <w:rFonts w:eastAsia="Times New Roman"/>
                <w:szCs w:val="26"/>
              </w:rPr>
              <w:t>Kỳ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Trung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Kiên</w:t>
            </w:r>
            <w:proofErr w:type="spellEnd"/>
          </w:p>
        </w:tc>
      </w:tr>
      <w:tr w:rsidR="00A3401B" w:rsidRPr="00391944" w:rsidTr="00C606B0">
        <w:trPr>
          <w:trHeight w:val="12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3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E5784F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The Vietnamese Consumer Expectations of Corporate Social Responsibility in Multinational Enterprises 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Tạ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Nguyệt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Bùi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Thanh </w:t>
            </w:r>
            <w:proofErr w:type="spellStart"/>
            <w:r w:rsidRPr="002041C9">
              <w:rPr>
                <w:rFonts w:eastAsia="Times New Roman"/>
                <w:szCs w:val="26"/>
              </w:rPr>
              <w:t>Huân</w:t>
            </w:r>
            <w:proofErr w:type="spellEnd"/>
          </w:p>
        </w:tc>
      </w:tr>
      <w:tr w:rsidR="00A3401B" w:rsidRPr="00391944" w:rsidTr="00C606B0">
        <w:trPr>
          <w:trHeight w:val="1306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3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E5784F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011378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011378">
              <w:rPr>
                <w:rFonts w:eastAsia="Times New Roman"/>
                <w:szCs w:val="26"/>
              </w:rPr>
              <w:t>The impact of Sanitary and Phytosanitary (SPS) on the export of agricultural products: The case of Vietnam's vegetable and fruit commodities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Đặng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Trần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Ngọc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Anh </w:t>
            </w:r>
            <w:proofErr w:type="spellStart"/>
            <w:r w:rsidRPr="002041C9">
              <w:rPr>
                <w:rFonts w:eastAsia="Times New Roman"/>
                <w:szCs w:val="26"/>
              </w:rPr>
              <w:t>Tuấn</w:t>
            </w:r>
            <w:proofErr w:type="spellEnd"/>
          </w:p>
        </w:tc>
      </w:tr>
      <w:tr w:rsidR="00A3401B" w:rsidRPr="00391944" w:rsidTr="00C606B0">
        <w:trPr>
          <w:trHeight w:val="3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2458" w:type="pct"/>
            <w:gridSpan w:val="2"/>
            <w:shd w:val="clear" w:color="auto" w:fill="auto"/>
            <w:noWrap/>
            <w:hideMark/>
          </w:tcPr>
          <w:p w:rsidR="002041C9" w:rsidRPr="00391944" w:rsidRDefault="002041C9" w:rsidP="00CF339B">
            <w:pPr>
              <w:spacing w:before="0" w:line="240" w:lineRule="auto"/>
              <w:rPr>
                <w:rFonts w:eastAsia="Times New Roman"/>
                <w:b/>
                <w:bCs/>
                <w:szCs w:val="26"/>
              </w:rPr>
            </w:pPr>
            <w:r w:rsidRPr="002041C9">
              <w:rPr>
                <w:rFonts w:eastAsia="Times New Roman"/>
                <w:b/>
                <w:bCs/>
                <w:szCs w:val="26"/>
              </w:rPr>
              <w:t>SINH VIÊN ĐẠI TRÀ</w:t>
            </w:r>
          </w:p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</w:p>
        </w:tc>
      </w:tr>
      <w:tr w:rsidR="00A3401B" w:rsidRPr="00391944" w:rsidTr="006A0B63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4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Luật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6132DB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6132DB">
              <w:rPr>
                <w:rFonts w:eastAsia="Times New Roman"/>
                <w:szCs w:val="26"/>
              </w:rPr>
              <w:t>Vấn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đề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pháp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lý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trong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hoạt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động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quảng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cáo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liên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quan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đến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bảo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vệ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người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tiêu</w:t>
            </w:r>
            <w:proofErr w:type="spellEnd"/>
            <w:r w:rsidRPr="006132D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6132DB">
              <w:rPr>
                <w:rFonts w:eastAsia="Times New Roman"/>
                <w:szCs w:val="26"/>
              </w:rPr>
              <w:t>dùng</w:t>
            </w:r>
            <w:proofErr w:type="spellEnd"/>
          </w:p>
        </w:tc>
        <w:tc>
          <w:tcPr>
            <w:tcW w:w="1055" w:type="pct"/>
            <w:shd w:val="clear" w:color="auto" w:fill="auto"/>
            <w:noWrap/>
          </w:tcPr>
          <w:p w:rsidR="00596B73" w:rsidRPr="00391944" w:rsidRDefault="002041C9" w:rsidP="006A0B63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  <w:proofErr w:type="spellStart"/>
            <w:r w:rsidR="00596B73" w:rsidRPr="00391944">
              <w:rPr>
                <w:szCs w:val="26"/>
              </w:rPr>
              <w:t>Trần</w:t>
            </w:r>
            <w:proofErr w:type="spellEnd"/>
            <w:r w:rsidR="00596B73" w:rsidRPr="00391944">
              <w:rPr>
                <w:szCs w:val="26"/>
              </w:rPr>
              <w:t xml:space="preserve"> </w:t>
            </w:r>
            <w:proofErr w:type="spellStart"/>
            <w:r w:rsidR="00596B73" w:rsidRPr="00391944">
              <w:rPr>
                <w:szCs w:val="26"/>
              </w:rPr>
              <w:t>Thị</w:t>
            </w:r>
            <w:proofErr w:type="spellEnd"/>
            <w:r w:rsidR="00596B73" w:rsidRPr="00391944">
              <w:rPr>
                <w:szCs w:val="26"/>
              </w:rPr>
              <w:t xml:space="preserve"> </w:t>
            </w:r>
            <w:proofErr w:type="spellStart"/>
            <w:r w:rsidR="00596B73" w:rsidRPr="00391944">
              <w:rPr>
                <w:szCs w:val="26"/>
              </w:rPr>
              <w:t>Lâm</w:t>
            </w:r>
            <w:proofErr w:type="spellEnd"/>
            <w:r w:rsidR="00596B73" w:rsidRPr="00391944">
              <w:rPr>
                <w:szCs w:val="26"/>
              </w:rPr>
              <w:t xml:space="preserve"> Chi, Mai </w:t>
            </w:r>
            <w:proofErr w:type="spellStart"/>
            <w:r w:rsidR="00596B73" w:rsidRPr="00391944">
              <w:rPr>
                <w:szCs w:val="26"/>
              </w:rPr>
              <w:t>Thị</w:t>
            </w:r>
            <w:proofErr w:type="spellEnd"/>
            <w:r w:rsidR="00596B73" w:rsidRPr="00391944">
              <w:rPr>
                <w:szCs w:val="26"/>
              </w:rPr>
              <w:t xml:space="preserve"> </w:t>
            </w:r>
            <w:proofErr w:type="spellStart"/>
            <w:r w:rsidR="00596B73" w:rsidRPr="00391944">
              <w:rPr>
                <w:szCs w:val="26"/>
              </w:rPr>
              <w:t>Chất</w:t>
            </w:r>
            <w:proofErr w:type="spellEnd"/>
          </w:p>
          <w:p w:rsidR="002041C9" w:rsidRPr="002041C9" w:rsidRDefault="002041C9" w:rsidP="006A0B63">
            <w:pPr>
              <w:spacing w:before="0" w:line="240" w:lineRule="auto"/>
              <w:rPr>
                <w:rFonts w:eastAsia="Times New Roman"/>
                <w:szCs w:val="26"/>
              </w:rPr>
            </w:pPr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Hữu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Phúc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4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chính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trị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Tư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tưởng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đạo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đức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Hồ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Chí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Minh </w:t>
            </w:r>
            <w:proofErr w:type="spellStart"/>
            <w:r w:rsidRPr="002041C9">
              <w:rPr>
                <w:rFonts w:eastAsia="Times New Roman"/>
                <w:szCs w:val="26"/>
              </w:rPr>
              <w:t>và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vấn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đề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góp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phần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hình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thành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nhân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cách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cho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học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Nẵng</w:t>
            </w:r>
            <w:proofErr w:type="spellEnd"/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596B73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391944">
              <w:rPr>
                <w:szCs w:val="26"/>
              </w:rPr>
              <w:t>Họàng</w:t>
            </w:r>
            <w:proofErr w:type="spellEnd"/>
            <w:r w:rsidRPr="00391944">
              <w:rPr>
                <w:szCs w:val="26"/>
              </w:rPr>
              <w:t xml:space="preserve"> </w:t>
            </w:r>
            <w:proofErr w:type="spellStart"/>
            <w:r w:rsidRPr="00391944">
              <w:rPr>
                <w:szCs w:val="26"/>
              </w:rPr>
              <w:t>Thi</w:t>
            </w:r>
            <w:proofErr w:type="spellEnd"/>
            <w:r w:rsidRPr="00391944">
              <w:rPr>
                <w:szCs w:val="26"/>
              </w:rPr>
              <w:t xml:space="preserve">̣ </w:t>
            </w:r>
            <w:proofErr w:type="spellStart"/>
            <w:r w:rsidRPr="00391944">
              <w:rPr>
                <w:szCs w:val="26"/>
              </w:rPr>
              <w:t>Thúy</w:t>
            </w:r>
            <w:proofErr w:type="spellEnd"/>
            <w:r w:rsidRPr="00391944">
              <w:rPr>
                <w:szCs w:val="26"/>
              </w:rPr>
              <w:t xml:space="preserve"> Nga</w:t>
            </w:r>
            <w:r w:rsidRPr="00391944">
              <w:rPr>
                <w:szCs w:val="26"/>
              </w:rPr>
              <w:br/>
            </w:r>
            <w:proofErr w:type="spellStart"/>
            <w:r w:rsidRPr="00391944">
              <w:rPr>
                <w:szCs w:val="26"/>
              </w:rPr>
              <w:t>Nguyễn</w:t>
            </w:r>
            <w:proofErr w:type="spellEnd"/>
            <w:r w:rsidRPr="00391944">
              <w:rPr>
                <w:szCs w:val="26"/>
              </w:rPr>
              <w:t xml:space="preserve"> </w:t>
            </w:r>
            <w:proofErr w:type="spellStart"/>
            <w:r w:rsidRPr="00391944">
              <w:rPr>
                <w:szCs w:val="26"/>
              </w:rPr>
              <w:t>Thi</w:t>
            </w:r>
            <w:proofErr w:type="spellEnd"/>
            <w:r w:rsidRPr="00391944">
              <w:rPr>
                <w:szCs w:val="26"/>
              </w:rPr>
              <w:t xml:space="preserve">̣ Hà </w:t>
            </w:r>
            <w:proofErr w:type="spellStart"/>
            <w:r w:rsidRPr="00391944">
              <w:rPr>
                <w:szCs w:val="26"/>
              </w:rPr>
              <w:t>Vy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Lê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Minh </w:t>
            </w:r>
            <w:proofErr w:type="spellStart"/>
            <w:r w:rsidRPr="002041C9">
              <w:rPr>
                <w:rFonts w:eastAsia="Times New Roman"/>
                <w:szCs w:val="26"/>
              </w:rPr>
              <w:t>Thọ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4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chính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Quan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hệ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giữa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dòng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tiền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, </w:t>
            </w:r>
            <w:proofErr w:type="spellStart"/>
            <w:r w:rsidRPr="002041C9">
              <w:rPr>
                <w:rFonts w:eastAsia="Times New Roman"/>
                <w:szCs w:val="26"/>
              </w:rPr>
              <w:t>đầu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tư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yếu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tố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hạn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chính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trường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chứng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khoán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Việt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Nam </w:t>
            </w:r>
            <w:proofErr w:type="spellStart"/>
            <w:r w:rsidRPr="002041C9">
              <w:rPr>
                <w:rFonts w:eastAsia="Times New Roman"/>
                <w:szCs w:val="26"/>
              </w:rPr>
              <w:t>giai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đoạn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2006-2015</w:t>
            </w:r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Thu </w:t>
            </w:r>
            <w:proofErr w:type="spellStart"/>
            <w:r w:rsidRPr="002041C9">
              <w:rPr>
                <w:rFonts w:eastAsia="Times New Roman"/>
                <w:szCs w:val="26"/>
              </w:rPr>
              <w:t>Hà</w:t>
            </w:r>
            <w:proofErr w:type="spellEnd"/>
            <w:r w:rsidRPr="002041C9">
              <w:rPr>
                <w:rFonts w:eastAsia="Times New Roman"/>
                <w:szCs w:val="26"/>
              </w:rPr>
              <w:br/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Thu </w:t>
            </w:r>
            <w:proofErr w:type="spellStart"/>
            <w:r w:rsidRPr="002041C9">
              <w:rPr>
                <w:rFonts w:eastAsia="Times New Roman"/>
                <w:szCs w:val="26"/>
              </w:rPr>
              <w:t>Hằng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Đặng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Hữu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Mẫn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4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hàng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Nghiên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cứu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động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của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trợ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vốn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đến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hoạt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động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của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doanh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nghiệp</w:t>
            </w:r>
            <w:proofErr w:type="spellEnd"/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  <w:proofErr w:type="spellStart"/>
            <w:r w:rsidR="00596B73" w:rsidRPr="00391944">
              <w:rPr>
                <w:szCs w:val="26"/>
              </w:rPr>
              <w:t>Nguyễn</w:t>
            </w:r>
            <w:proofErr w:type="spellEnd"/>
            <w:r w:rsidR="00596B73" w:rsidRPr="00391944">
              <w:rPr>
                <w:szCs w:val="26"/>
              </w:rPr>
              <w:t xml:space="preserve"> </w:t>
            </w:r>
            <w:proofErr w:type="spellStart"/>
            <w:r w:rsidR="00596B73" w:rsidRPr="00391944">
              <w:rPr>
                <w:szCs w:val="26"/>
              </w:rPr>
              <w:t>Thị</w:t>
            </w:r>
            <w:proofErr w:type="spellEnd"/>
            <w:r w:rsidR="00596B73" w:rsidRPr="00391944">
              <w:rPr>
                <w:szCs w:val="26"/>
              </w:rPr>
              <w:t xml:space="preserve"> Thanh </w:t>
            </w:r>
            <w:proofErr w:type="spellStart"/>
            <w:r w:rsidR="00596B73" w:rsidRPr="00391944">
              <w:rPr>
                <w:szCs w:val="26"/>
              </w:rPr>
              <w:t>Hiền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Trần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Thuần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</w:tcPr>
          <w:p w:rsidR="002041C9" w:rsidRPr="00391944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4</w:t>
            </w:r>
          </w:p>
        </w:tc>
        <w:tc>
          <w:tcPr>
            <w:tcW w:w="608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Thống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kê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- Tin </w:t>
            </w:r>
            <w:proofErr w:type="spellStart"/>
            <w:r w:rsidRPr="002041C9">
              <w:rPr>
                <w:rFonts w:eastAsia="Times New Roman"/>
                <w:szCs w:val="26"/>
              </w:rPr>
              <w:t>học</w:t>
            </w:r>
            <w:proofErr w:type="spellEnd"/>
          </w:p>
        </w:tc>
        <w:tc>
          <w:tcPr>
            <w:tcW w:w="1850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Ứng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dụng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giải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pháp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khai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phá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trực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quan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hóa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dữ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liệu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trong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công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lastRenderedPageBreak/>
              <w:t>tác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cải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thiện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chất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lượng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kết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hợp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trình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diễn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kết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quả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khảo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sát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trong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hoạt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động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giảng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dạy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trường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học</w:t>
            </w:r>
            <w:proofErr w:type="spellEnd"/>
          </w:p>
        </w:tc>
        <w:tc>
          <w:tcPr>
            <w:tcW w:w="1055" w:type="pct"/>
            <w:shd w:val="clear" w:color="auto" w:fill="auto"/>
            <w:noWrap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lastRenderedPageBreak/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Đức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Khánh</w:t>
            </w:r>
            <w:proofErr w:type="spellEnd"/>
          </w:p>
        </w:tc>
        <w:tc>
          <w:tcPr>
            <w:tcW w:w="1081" w:type="pct"/>
            <w:shd w:val="clear" w:color="auto" w:fill="auto"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Đặng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Trung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Thành</w:t>
            </w:r>
            <w:proofErr w:type="spellEnd"/>
          </w:p>
        </w:tc>
      </w:tr>
      <w:tr w:rsidR="00A3401B" w:rsidRPr="00391944" w:rsidTr="00C606B0">
        <w:trPr>
          <w:trHeight w:val="600"/>
        </w:trPr>
        <w:tc>
          <w:tcPr>
            <w:tcW w:w="406" w:type="pct"/>
            <w:shd w:val="clear" w:color="auto" w:fill="auto"/>
            <w:noWrap/>
            <w:hideMark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tế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Nhận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thức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về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kỹ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năng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nghề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nghiệp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trong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SV DUE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  <w:proofErr w:type="spellStart"/>
            <w:r w:rsidR="00596B73" w:rsidRPr="00391944">
              <w:rPr>
                <w:rFonts w:eastAsia="Times New Roman"/>
                <w:szCs w:val="26"/>
              </w:rPr>
              <w:t>Lê</w:t>
            </w:r>
            <w:proofErr w:type="spellEnd"/>
            <w:r w:rsidR="00596B73" w:rsidRPr="00391944">
              <w:rPr>
                <w:rFonts w:eastAsia="Times New Roman"/>
                <w:szCs w:val="26"/>
              </w:rPr>
              <w:t xml:space="preserve"> </w:t>
            </w:r>
            <w:proofErr w:type="spellStart"/>
            <w:r w:rsidR="00596B73" w:rsidRPr="00391944">
              <w:rPr>
                <w:rFonts w:eastAsia="Times New Roman"/>
                <w:szCs w:val="26"/>
              </w:rPr>
              <w:t>Thị</w:t>
            </w:r>
            <w:proofErr w:type="spellEnd"/>
            <w:r w:rsidR="00596B73" w:rsidRPr="00391944">
              <w:rPr>
                <w:rFonts w:eastAsia="Times New Roman"/>
                <w:szCs w:val="26"/>
              </w:rPr>
              <w:t xml:space="preserve"> Kim Dung</w:t>
            </w:r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Ông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Nguyên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Chương</w:t>
            </w:r>
            <w:proofErr w:type="spellEnd"/>
          </w:p>
        </w:tc>
      </w:tr>
      <w:tr w:rsidR="00A3401B" w:rsidRPr="00391944" w:rsidTr="00C606B0">
        <w:trPr>
          <w:trHeight w:val="171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Marketing</w:t>
            </w:r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Nghiên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cứu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ảnh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hưởng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của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chất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lượng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dịch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vụ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bán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lẻ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đến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sự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lòng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lòng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trung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thành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khách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siêu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thành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phố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Nẵng</w:t>
            </w:r>
            <w:proofErr w:type="spellEnd"/>
          </w:p>
        </w:tc>
        <w:tc>
          <w:tcPr>
            <w:tcW w:w="1055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Lê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Phan </w:t>
            </w:r>
            <w:proofErr w:type="spellStart"/>
            <w:r w:rsidRPr="002041C9">
              <w:rPr>
                <w:rFonts w:eastAsia="Times New Roman"/>
                <w:szCs w:val="26"/>
              </w:rPr>
              <w:t>Phương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Thanh</w:t>
            </w:r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Đường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Liên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&amp; TS. </w:t>
            </w:r>
            <w:proofErr w:type="spellStart"/>
            <w:r w:rsidRPr="002041C9">
              <w:rPr>
                <w:rFonts w:eastAsia="Times New Roman"/>
                <w:szCs w:val="26"/>
              </w:rPr>
              <w:t>Võ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Quang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Trí</w:t>
            </w:r>
            <w:proofErr w:type="spellEnd"/>
          </w:p>
        </w:tc>
      </w:tr>
      <w:tr w:rsidR="00A3401B" w:rsidRPr="00391944" w:rsidTr="00C606B0">
        <w:trPr>
          <w:trHeight w:val="120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QTKD</w:t>
            </w:r>
          </w:p>
        </w:tc>
        <w:tc>
          <w:tcPr>
            <w:tcW w:w="1850" w:type="pct"/>
            <w:shd w:val="clear" w:color="FFFFFF" w:fill="FFFFFF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Các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yếu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tố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động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đến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ý </w:t>
            </w:r>
            <w:proofErr w:type="spellStart"/>
            <w:r w:rsidRPr="002041C9">
              <w:rPr>
                <w:rFonts w:eastAsia="Times New Roman"/>
                <w:szCs w:val="26"/>
              </w:rPr>
              <w:t>định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khởi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sự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doanh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của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nghiên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cứu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tỉnh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Miền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Trung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Việt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Nam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Phạm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Bích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Thủy</w:t>
            </w:r>
            <w:proofErr w:type="spellEnd"/>
          </w:p>
        </w:tc>
      </w:tr>
      <w:tr w:rsidR="00A3401B" w:rsidRPr="00391944" w:rsidTr="00C606B0">
        <w:trPr>
          <w:trHeight w:val="120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Thương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mại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7454B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7454B">
              <w:rPr>
                <w:rFonts w:eastAsia="Times New Roman"/>
                <w:szCs w:val="26"/>
              </w:rPr>
              <w:t>Nhận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thức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của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người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dân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địa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phương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về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ảnh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hưởng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của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các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sự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kiện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quốc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tế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tại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Đà</w:t>
            </w:r>
            <w:proofErr w:type="spellEnd"/>
            <w:r w:rsidRPr="0027454B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7454B">
              <w:rPr>
                <w:rFonts w:eastAsia="Times New Roman"/>
                <w:szCs w:val="26"/>
              </w:rPr>
              <w:t>Nẵng</w:t>
            </w:r>
            <w:proofErr w:type="spellEnd"/>
          </w:p>
        </w:tc>
        <w:tc>
          <w:tcPr>
            <w:tcW w:w="1055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Lã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Minh </w:t>
            </w:r>
            <w:proofErr w:type="spellStart"/>
            <w:r w:rsidRPr="002041C9">
              <w:rPr>
                <w:rFonts w:eastAsia="Times New Roman"/>
                <w:szCs w:val="26"/>
              </w:rPr>
              <w:t>Thảo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; </w:t>
            </w:r>
            <w:proofErr w:type="spellStart"/>
            <w:r w:rsidRPr="002041C9">
              <w:rPr>
                <w:rFonts w:eastAsia="Times New Roman"/>
                <w:szCs w:val="26"/>
              </w:rPr>
              <w:t>Nguyễn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Phượng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Thảo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Quyên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Bùi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Thanh </w:t>
            </w:r>
            <w:proofErr w:type="spellStart"/>
            <w:r w:rsidRPr="002041C9">
              <w:rPr>
                <w:rFonts w:eastAsia="Times New Roman"/>
                <w:szCs w:val="26"/>
              </w:rPr>
              <w:t>Huân</w:t>
            </w:r>
            <w:proofErr w:type="spellEnd"/>
          </w:p>
        </w:tc>
      </w:tr>
      <w:tr w:rsidR="00A3401B" w:rsidRPr="00391944" w:rsidTr="00C606B0">
        <w:trPr>
          <w:trHeight w:val="150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Thống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kê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- Tin </w:t>
            </w:r>
            <w:proofErr w:type="spellStart"/>
            <w:r w:rsidRPr="002041C9">
              <w:rPr>
                <w:rFonts w:eastAsia="Times New Roman"/>
                <w:szCs w:val="26"/>
              </w:rPr>
              <w:t>học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Nghiên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cứu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nhân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tố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tác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động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đến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ý </w:t>
            </w:r>
            <w:proofErr w:type="spellStart"/>
            <w:r w:rsidRPr="002041C9">
              <w:rPr>
                <w:rFonts w:eastAsia="Times New Roman"/>
                <w:szCs w:val="26"/>
              </w:rPr>
              <w:t>định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khởi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sự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doanh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của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viên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Trường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học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- </w:t>
            </w:r>
            <w:proofErr w:type="spellStart"/>
            <w:r w:rsidRPr="002041C9">
              <w:rPr>
                <w:rFonts w:eastAsia="Times New Roman"/>
                <w:szCs w:val="26"/>
              </w:rPr>
              <w:t>Đại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học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Nẵng</w:t>
            </w:r>
            <w:proofErr w:type="spellEnd"/>
          </w:p>
        </w:tc>
        <w:tc>
          <w:tcPr>
            <w:tcW w:w="1055" w:type="pct"/>
            <w:shd w:val="clear" w:color="FFFFFF" w:fill="FFFFFF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Võ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Văn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Trực</w:t>
            </w:r>
            <w:proofErr w:type="spellEnd"/>
            <w:r w:rsidRPr="002041C9">
              <w:rPr>
                <w:rFonts w:eastAsia="Times New Roman"/>
                <w:szCs w:val="26"/>
              </w:rPr>
              <w:br/>
            </w:r>
            <w:proofErr w:type="spellStart"/>
            <w:r w:rsidRPr="002041C9">
              <w:rPr>
                <w:rFonts w:eastAsia="Times New Roman"/>
                <w:szCs w:val="26"/>
              </w:rPr>
              <w:t>Ngô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Ánh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Ly</w:t>
            </w:r>
            <w:r w:rsidRPr="002041C9">
              <w:rPr>
                <w:rFonts w:eastAsia="Times New Roman"/>
                <w:szCs w:val="26"/>
              </w:rPr>
              <w:br/>
            </w:r>
            <w:proofErr w:type="spellStart"/>
            <w:r w:rsidRPr="002041C9">
              <w:rPr>
                <w:rFonts w:eastAsia="Times New Roman"/>
                <w:szCs w:val="26"/>
              </w:rPr>
              <w:t>Văn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Hoàng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Long</w:t>
            </w:r>
          </w:p>
        </w:tc>
        <w:tc>
          <w:tcPr>
            <w:tcW w:w="1081" w:type="pct"/>
            <w:shd w:val="clear" w:color="FFFFFF" w:fill="FFFFFF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 xml:space="preserve">TS. </w:t>
            </w:r>
            <w:proofErr w:type="spellStart"/>
            <w:r w:rsidRPr="002041C9">
              <w:rPr>
                <w:rFonts w:eastAsia="Times New Roman"/>
                <w:szCs w:val="26"/>
              </w:rPr>
              <w:t>Phạm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Quang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Tín</w:t>
            </w:r>
            <w:proofErr w:type="spellEnd"/>
          </w:p>
        </w:tc>
      </w:tr>
      <w:tr w:rsidR="00A3401B" w:rsidRPr="00391944" w:rsidTr="00C606B0">
        <w:trPr>
          <w:trHeight w:val="900"/>
        </w:trPr>
        <w:tc>
          <w:tcPr>
            <w:tcW w:w="406" w:type="pct"/>
            <w:shd w:val="clear" w:color="auto" w:fill="auto"/>
            <w:noWrap/>
          </w:tcPr>
          <w:p w:rsidR="002041C9" w:rsidRPr="002041C9" w:rsidRDefault="002041C9" w:rsidP="00C606B0">
            <w:pPr>
              <w:spacing w:before="0" w:line="240" w:lineRule="auto"/>
              <w:jc w:val="center"/>
              <w:rPr>
                <w:rFonts w:eastAsia="Times New Roman"/>
                <w:szCs w:val="26"/>
              </w:rPr>
            </w:pPr>
            <w:r w:rsidRPr="00391944">
              <w:rPr>
                <w:rFonts w:eastAsia="Times New Roman"/>
                <w:szCs w:val="26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tế</w:t>
            </w:r>
            <w:proofErr w:type="spellEnd"/>
          </w:p>
        </w:tc>
        <w:tc>
          <w:tcPr>
            <w:tcW w:w="1850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Phân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tích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quy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mô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và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="00E63385">
              <w:rPr>
                <w:rFonts w:eastAsia="Times New Roman"/>
                <w:szCs w:val="26"/>
              </w:rPr>
              <w:t>cơ</w:t>
            </w:r>
            <w:proofErr w:type="spellEnd"/>
            <w:r w:rsidR="00E63385">
              <w:rPr>
                <w:rFonts w:eastAsia="Times New Roman"/>
                <w:szCs w:val="26"/>
              </w:rPr>
              <w:t xml:space="preserve"> </w:t>
            </w:r>
            <w:proofErr w:type="spellStart"/>
            <w:r w:rsidR="00E63385">
              <w:rPr>
                <w:rFonts w:eastAsia="Times New Roman"/>
                <w:szCs w:val="26"/>
              </w:rPr>
              <w:t>cấu</w:t>
            </w:r>
            <w:proofErr w:type="spellEnd"/>
            <w:r w:rsidR="00E63385">
              <w:rPr>
                <w:rFonts w:eastAsia="Times New Roman"/>
                <w:szCs w:val="26"/>
              </w:rPr>
              <w:t xml:space="preserve"> chi</w:t>
            </w:r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tiêu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ngân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sách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tới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tăng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trưởng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Kinh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tế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Tp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Đà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Nẵng</w:t>
            </w:r>
            <w:proofErr w:type="spellEnd"/>
          </w:p>
        </w:tc>
        <w:tc>
          <w:tcPr>
            <w:tcW w:w="1055" w:type="pct"/>
            <w:shd w:val="clear" w:color="auto" w:fill="auto"/>
            <w:noWrap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r w:rsidRPr="002041C9">
              <w:rPr>
                <w:rFonts w:eastAsia="Times New Roman"/>
                <w:szCs w:val="26"/>
              </w:rPr>
              <w:t> </w:t>
            </w:r>
            <w:proofErr w:type="spellStart"/>
            <w:r w:rsidR="00596B73" w:rsidRPr="00391944">
              <w:rPr>
                <w:rFonts w:eastAsia="Times New Roman"/>
                <w:szCs w:val="26"/>
              </w:rPr>
              <w:t>Đoàn</w:t>
            </w:r>
            <w:proofErr w:type="spellEnd"/>
            <w:r w:rsidR="00596B73" w:rsidRPr="00391944">
              <w:rPr>
                <w:rFonts w:eastAsia="Times New Roman"/>
                <w:szCs w:val="26"/>
              </w:rPr>
              <w:t xml:space="preserve"> </w:t>
            </w:r>
            <w:proofErr w:type="spellStart"/>
            <w:r w:rsidR="00596B73" w:rsidRPr="00391944">
              <w:rPr>
                <w:rFonts w:eastAsia="Times New Roman"/>
                <w:szCs w:val="26"/>
              </w:rPr>
              <w:t>Ngọc</w:t>
            </w:r>
            <w:proofErr w:type="spellEnd"/>
            <w:r w:rsidR="00596B73" w:rsidRPr="00391944">
              <w:rPr>
                <w:rFonts w:eastAsia="Times New Roman"/>
                <w:szCs w:val="26"/>
              </w:rPr>
              <w:t xml:space="preserve"> </w:t>
            </w:r>
            <w:proofErr w:type="spellStart"/>
            <w:r w:rsidR="00596B73" w:rsidRPr="00391944">
              <w:rPr>
                <w:rFonts w:eastAsia="Times New Roman"/>
                <w:szCs w:val="26"/>
              </w:rPr>
              <w:t>Mạnh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2041C9" w:rsidRPr="002041C9" w:rsidRDefault="002041C9" w:rsidP="00CF339B">
            <w:pPr>
              <w:spacing w:before="0" w:line="240" w:lineRule="auto"/>
              <w:rPr>
                <w:rFonts w:eastAsia="Times New Roman"/>
                <w:szCs w:val="26"/>
              </w:rPr>
            </w:pPr>
            <w:proofErr w:type="spellStart"/>
            <w:r w:rsidRPr="002041C9">
              <w:rPr>
                <w:rFonts w:eastAsia="Times New Roman"/>
                <w:szCs w:val="26"/>
              </w:rPr>
              <w:t>ThS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. </w:t>
            </w:r>
            <w:proofErr w:type="spellStart"/>
            <w:r w:rsidRPr="002041C9">
              <w:rPr>
                <w:rFonts w:eastAsia="Times New Roman"/>
                <w:szCs w:val="26"/>
              </w:rPr>
              <w:t>Trần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Thị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Thúy</w:t>
            </w:r>
            <w:proofErr w:type="spellEnd"/>
            <w:r w:rsidRPr="002041C9">
              <w:rPr>
                <w:rFonts w:eastAsia="Times New Roman"/>
                <w:szCs w:val="26"/>
              </w:rPr>
              <w:t xml:space="preserve"> </w:t>
            </w:r>
            <w:proofErr w:type="spellStart"/>
            <w:r w:rsidRPr="002041C9">
              <w:rPr>
                <w:rFonts w:eastAsia="Times New Roman"/>
                <w:szCs w:val="26"/>
              </w:rPr>
              <w:t>Ngọc</w:t>
            </w:r>
            <w:proofErr w:type="spellEnd"/>
          </w:p>
        </w:tc>
      </w:tr>
    </w:tbl>
    <w:p w:rsidR="00AC5D53" w:rsidRPr="002041C9" w:rsidRDefault="002041C9" w:rsidP="002041C9">
      <w:pPr>
        <w:jc w:val="center"/>
        <w:rPr>
          <w:i/>
        </w:rPr>
      </w:pPr>
      <w:proofErr w:type="spellStart"/>
      <w:r w:rsidRPr="002041C9">
        <w:rPr>
          <w:i/>
        </w:rPr>
        <w:t>Danh</w:t>
      </w:r>
      <w:proofErr w:type="spellEnd"/>
      <w:r w:rsidRPr="002041C9">
        <w:rPr>
          <w:i/>
        </w:rPr>
        <w:t xml:space="preserve"> </w:t>
      </w:r>
      <w:proofErr w:type="spellStart"/>
      <w:r w:rsidRPr="002041C9">
        <w:rPr>
          <w:i/>
        </w:rPr>
        <w:t>sách</w:t>
      </w:r>
      <w:proofErr w:type="spellEnd"/>
      <w:r w:rsidRPr="002041C9">
        <w:rPr>
          <w:i/>
        </w:rPr>
        <w:t xml:space="preserve"> </w:t>
      </w:r>
      <w:proofErr w:type="spellStart"/>
      <w:r w:rsidRPr="002041C9">
        <w:rPr>
          <w:i/>
        </w:rPr>
        <w:t>có</w:t>
      </w:r>
      <w:proofErr w:type="spellEnd"/>
      <w:r w:rsidRPr="002041C9">
        <w:rPr>
          <w:i/>
        </w:rPr>
        <w:t xml:space="preserve"> 2</w:t>
      </w:r>
      <w:r w:rsidR="00D11504">
        <w:rPr>
          <w:i/>
        </w:rPr>
        <w:t>6</w:t>
      </w:r>
      <w:r w:rsidRPr="002041C9">
        <w:rPr>
          <w:i/>
        </w:rPr>
        <w:t xml:space="preserve"> </w:t>
      </w:r>
      <w:proofErr w:type="spellStart"/>
      <w:r w:rsidRPr="002041C9">
        <w:rPr>
          <w:i/>
        </w:rPr>
        <w:t>đề</w:t>
      </w:r>
      <w:proofErr w:type="spellEnd"/>
      <w:r w:rsidRPr="002041C9">
        <w:rPr>
          <w:i/>
        </w:rPr>
        <w:t xml:space="preserve"> </w:t>
      </w:r>
      <w:proofErr w:type="spellStart"/>
      <w:r w:rsidRPr="002041C9">
        <w:rPr>
          <w:i/>
        </w:rPr>
        <w:t>tài</w:t>
      </w:r>
      <w:proofErr w:type="spellEnd"/>
      <w:r w:rsidRPr="002041C9">
        <w:rPr>
          <w:i/>
        </w:rPr>
        <w:t xml:space="preserve"> SVNCKH </w:t>
      </w:r>
      <w:proofErr w:type="spellStart"/>
      <w:r w:rsidRPr="002041C9">
        <w:rPr>
          <w:i/>
        </w:rPr>
        <w:t>cấp</w:t>
      </w:r>
      <w:proofErr w:type="spellEnd"/>
      <w:r w:rsidRPr="002041C9">
        <w:rPr>
          <w:i/>
        </w:rPr>
        <w:t xml:space="preserve"> </w:t>
      </w:r>
      <w:proofErr w:type="spellStart"/>
      <w:r w:rsidRPr="002041C9">
        <w:rPr>
          <w:i/>
        </w:rPr>
        <w:t>Trường</w:t>
      </w:r>
      <w:proofErr w:type="spellEnd"/>
    </w:p>
    <w:sectPr w:rsidR="00AC5D53" w:rsidRPr="002041C9" w:rsidSect="00C976C0">
      <w:pgSz w:w="12240" w:h="15840" w:code="1"/>
      <w:pgMar w:top="1134" w:right="1134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5C22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7921E7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BE051B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EB61080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3F97D27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6CA76C1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4BE95D68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8F92253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E551D2C"/>
    <w:multiLevelType w:val="hybridMultilevel"/>
    <w:tmpl w:val="6E24ED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C"/>
    <w:rsid w:val="00011378"/>
    <w:rsid w:val="00011F93"/>
    <w:rsid w:val="00053E4E"/>
    <w:rsid w:val="001A700A"/>
    <w:rsid w:val="001C47B0"/>
    <w:rsid w:val="001D0C17"/>
    <w:rsid w:val="001E7A21"/>
    <w:rsid w:val="002041C9"/>
    <w:rsid w:val="0027454B"/>
    <w:rsid w:val="002B2CCE"/>
    <w:rsid w:val="00321671"/>
    <w:rsid w:val="00373EC8"/>
    <w:rsid w:val="00384101"/>
    <w:rsid w:val="00391944"/>
    <w:rsid w:val="00397436"/>
    <w:rsid w:val="003B69C6"/>
    <w:rsid w:val="003F5CB0"/>
    <w:rsid w:val="00446EC4"/>
    <w:rsid w:val="004753CC"/>
    <w:rsid w:val="00486697"/>
    <w:rsid w:val="004A61ED"/>
    <w:rsid w:val="00596B73"/>
    <w:rsid w:val="005E10C0"/>
    <w:rsid w:val="00602384"/>
    <w:rsid w:val="006132DB"/>
    <w:rsid w:val="006233AD"/>
    <w:rsid w:val="00636AB0"/>
    <w:rsid w:val="00647B75"/>
    <w:rsid w:val="0066668E"/>
    <w:rsid w:val="00692933"/>
    <w:rsid w:val="006A0B63"/>
    <w:rsid w:val="006B652C"/>
    <w:rsid w:val="006D02FA"/>
    <w:rsid w:val="006D49DB"/>
    <w:rsid w:val="00722171"/>
    <w:rsid w:val="00732BB7"/>
    <w:rsid w:val="00747E2A"/>
    <w:rsid w:val="007E6080"/>
    <w:rsid w:val="007E65C4"/>
    <w:rsid w:val="007F2DFF"/>
    <w:rsid w:val="008052C1"/>
    <w:rsid w:val="00826CE0"/>
    <w:rsid w:val="00860476"/>
    <w:rsid w:val="0087359B"/>
    <w:rsid w:val="008A30D8"/>
    <w:rsid w:val="008D517F"/>
    <w:rsid w:val="008E550C"/>
    <w:rsid w:val="009918B6"/>
    <w:rsid w:val="009D1E2E"/>
    <w:rsid w:val="009F0071"/>
    <w:rsid w:val="009F17D3"/>
    <w:rsid w:val="00A3401B"/>
    <w:rsid w:val="00A43A3B"/>
    <w:rsid w:val="00AB6484"/>
    <w:rsid w:val="00AC5D53"/>
    <w:rsid w:val="00B843E4"/>
    <w:rsid w:val="00B9351D"/>
    <w:rsid w:val="00BE4CDD"/>
    <w:rsid w:val="00BE78CD"/>
    <w:rsid w:val="00C606B0"/>
    <w:rsid w:val="00C84237"/>
    <w:rsid w:val="00C976C0"/>
    <w:rsid w:val="00CE21C9"/>
    <w:rsid w:val="00CF339B"/>
    <w:rsid w:val="00D107B4"/>
    <w:rsid w:val="00D11504"/>
    <w:rsid w:val="00D7406E"/>
    <w:rsid w:val="00E10671"/>
    <w:rsid w:val="00E5784F"/>
    <w:rsid w:val="00E63385"/>
    <w:rsid w:val="00F17CE1"/>
    <w:rsid w:val="00F53145"/>
    <w:rsid w:val="00F85D4F"/>
    <w:rsid w:val="00FD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EA016-459B-452F-9F9A-87FD6743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3CC"/>
    <w:pPr>
      <w:spacing w:before="120" w:after="0" w:line="276" w:lineRule="auto"/>
    </w:pPr>
    <w:rPr>
      <w:rFonts w:eastAsia="Calibri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4753CC"/>
    <w:pPr>
      <w:keepNext/>
      <w:spacing w:before="0" w:line="240" w:lineRule="auto"/>
      <w:outlineLvl w:val="0"/>
    </w:pPr>
    <w:rPr>
      <w:rFonts w:ascii="VNtimes new roman" w:eastAsia="Times New Roman" w:hAnsi="VN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753CC"/>
    <w:pPr>
      <w:keepNext/>
      <w:spacing w:before="0" w:line="240" w:lineRule="auto"/>
      <w:outlineLvl w:val="1"/>
    </w:pPr>
    <w:rPr>
      <w:rFonts w:eastAsia="Times New Roman"/>
      <w:b/>
      <w:bCs/>
      <w:sz w:val="24"/>
      <w:szCs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4753CC"/>
    <w:pPr>
      <w:keepNext/>
      <w:spacing w:before="0" w:line="240" w:lineRule="auto"/>
      <w:jc w:val="center"/>
      <w:outlineLvl w:val="2"/>
    </w:pPr>
    <w:rPr>
      <w:rFonts w:eastAsia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753CC"/>
    <w:pPr>
      <w:keepNext/>
      <w:spacing w:before="0" w:line="312" w:lineRule="auto"/>
      <w:ind w:left="357"/>
      <w:jc w:val="center"/>
      <w:outlineLvl w:val="3"/>
    </w:pPr>
    <w:rPr>
      <w:rFonts w:eastAsia="Times New Roman"/>
      <w:b/>
      <w:bCs/>
      <w:sz w:val="20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3CC"/>
    <w:rPr>
      <w:rFonts w:ascii="VNtimes new roman" w:eastAsia="Times New Roman" w:hAnsi="VN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753CC"/>
    <w:rPr>
      <w:rFonts w:eastAsia="Times New Roman" w:cs="Times New Roman"/>
      <w:b/>
      <w:bCs/>
      <w:sz w:val="24"/>
      <w:szCs w:val="24"/>
      <w:lang w:val="nl-NL"/>
    </w:rPr>
  </w:style>
  <w:style w:type="character" w:customStyle="1" w:styleId="Heading3Char">
    <w:name w:val="Heading 3 Char"/>
    <w:basedOn w:val="DefaultParagraphFont"/>
    <w:link w:val="Heading3"/>
    <w:rsid w:val="004753CC"/>
    <w:rPr>
      <w:rFonts w:eastAsia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753CC"/>
    <w:rPr>
      <w:rFonts w:eastAsia="Times New Roman" w:cs="Times New Roman"/>
      <w:b/>
      <w:bCs/>
      <w:sz w:val="20"/>
      <w:szCs w:val="26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C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C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AB0"/>
    <w:pPr>
      <w:spacing w:before="0" w:line="240" w:lineRule="auto"/>
      <w:ind w:left="720"/>
      <w:contextualSpacing/>
    </w:pPr>
    <w:rPr>
      <w:rFonts w:ascii=".VnTime" w:eastAsia="Times New Roman" w:hAnsi=".VnTime"/>
      <w:szCs w:val="20"/>
    </w:rPr>
  </w:style>
  <w:style w:type="table" w:styleId="TableGrid">
    <w:name w:val="Table Grid"/>
    <w:basedOn w:val="TableNormal"/>
    <w:uiPriority w:val="39"/>
    <w:rsid w:val="0063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Economics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Ha</dc:creator>
  <cp:keywords/>
  <dc:description/>
  <cp:lastModifiedBy>Lien Ha</cp:lastModifiedBy>
  <cp:revision>10</cp:revision>
  <cp:lastPrinted>2017-05-25T08:49:00Z</cp:lastPrinted>
  <dcterms:created xsi:type="dcterms:W3CDTF">2017-05-31T00:59:00Z</dcterms:created>
  <dcterms:modified xsi:type="dcterms:W3CDTF">2017-06-01T01:49:00Z</dcterms:modified>
</cp:coreProperties>
</file>